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6E563" w14:textId="137A3865" w:rsidR="003A2610" w:rsidRDefault="00C244DC" w:rsidP="00EB7CE3">
      <w:pPr>
        <w:pStyle w:val="Nagwek1"/>
        <w:shd w:val="clear" w:color="auto" w:fill="C6D9F1" w:themeFill="text2" w:themeFillTint="33"/>
        <w:rPr>
          <w:rFonts w:cstheme="minorHAnsi"/>
          <w:sz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w:t>
      </w:r>
    </w:p>
    <w:p w14:paraId="7315E5F8" w14:textId="1A97295F" w:rsidR="0064159A" w:rsidRDefault="0064159A" w:rsidP="003A2610">
      <w:pPr>
        <w:rPr>
          <w:rFonts w:asciiTheme="minorHAnsi" w:hAnsiTheme="minorHAnsi" w:cstheme="minorHAnsi"/>
          <w:sz w:val="20"/>
        </w:rPr>
      </w:pPr>
    </w:p>
    <w:p w14:paraId="341AE2A0" w14:textId="0401E72C" w:rsidR="0064159A" w:rsidRDefault="0064159A" w:rsidP="003A2610">
      <w:pPr>
        <w:rPr>
          <w:rFonts w:asciiTheme="minorHAnsi" w:hAnsiTheme="minorHAnsi" w:cstheme="minorHAnsi"/>
          <w:sz w:val="20"/>
        </w:rPr>
      </w:pPr>
    </w:p>
    <w:p w14:paraId="580E42F9" w14:textId="66022B65" w:rsidR="0064159A" w:rsidRDefault="0064159A" w:rsidP="003A2610">
      <w:pPr>
        <w:rPr>
          <w:rFonts w:asciiTheme="minorHAnsi" w:hAnsiTheme="minorHAnsi" w:cstheme="minorHAnsi"/>
          <w:sz w:val="20"/>
        </w:rPr>
      </w:pPr>
    </w:p>
    <w:p w14:paraId="1423E6A6" w14:textId="77777777" w:rsidR="0064159A" w:rsidRDefault="0064159A" w:rsidP="0064159A">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Załącznik nr 1.</w:t>
      </w:r>
      <w:r>
        <w:rPr>
          <w:rFonts w:asciiTheme="minorHAnsi" w:hAnsiTheme="minorHAnsi" w:cstheme="minorHAnsi"/>
          <w:b/>
          <w:bCs/>
          <w:iCs/>
          <w:sz w:val="20"/>
        </w:rPr>
        <w:t>7</w:t>
      </w:r>
      <w:r w:rsidRPr="005873E7">
        <w:rPr>
          <w:rFonts w:asciiTheme="minorHAnsi" w:hAnsiTheme="minorHAnsi" w:cstheme="minorHAnsi"/>
          <w:b/>
          <w:bCs/>
          <w:iCs/>
          <w:sz w:val="20"/>
        </w:rPr>
        <w:t xml:space="preserve"> do </w:t>
      </w:r>
      <w:r>
        <w:rPr>
          <w:rFonts w:asciiTheme="minorHAnsi" w:hAnsiTheme="minorHAnsi" w:cstheme="minorHAnsi"/>
          <w:b/>
          <w:bCs/>
          <w:iCs/>
          <w:sz w:val="20"/>
        </w:rPr>
        <w:t xml:space="preserve">SWZ - </w:t>
      </w:r>
      <w:r w:rsidRPr="006619F7">
        <w:rPr>
          <w:rFonts w:asciiTheme="minorHAnsi" w:hAnsiTheme="minorHAnsi" w:cstheme="minorHAnsi"/>
          <w:b/>
          <w:bCs/>
          <w:iCs/>
          <w:sz w:val="20"/>
        </w:rPr>
        <w:t xml:space="preserve">Wytyczne do </w:t>
      </w:r>
      <w:r>
        <w:rPr>
          <w:rFonts w:asciiTheme="minorHAnsi" w:hAnsiTheme="minorHAnsi" w:cstheme="minorHAnsi"/>
          <w:b/>
          <w:bCs/>
          <w:iCs/>
          <w:sz w:val="20"/>
        </w:rPr>
        <w:t>szacowania</w:t>
      </w:r>
      <w:r w:rsidRPr="00922E4D">
        <w:t xml:space="preserve"> </w:t>
      </w:r>
      <w:r w:rsidRPr="00EA0116">
        <w:rPr>
          <w:rFonts w:asciiTheme="minorHAnsi" w:hAnsiTheme="minorHAnsi" w:cstheme="minorHAnsi"/>
          <w:b/>
          <w:bCs/>
          <w:iCs/>
          <w:sz w:val="20"/>
        </w:rPr>
        <w:t xml:space="preserve">wartości służebności </w:t>
      </w:r>
      <w:proofErr w:type="spellStart"/>
      <w:r w:rsidRPr="00EA0116">
        <w:rPr>
          <w:rFonts w:asciiTheme="minorHAnsi" w:hAnsiTheme="minorHAnsi" w:cstheme="minorHAnsi"/>
          <w:b/>
          <w:bCs/>
          <w:iCs/>
          <w:sz w:val="20"/>
        </w:rPr>
        <w:t>przesyłu</w:t>
      </w:r>
      <w:proofErr w:type="spellEnd"/>
      <w:r>
        <w:rPr>
          <w:rFonts w:asciiTheme="minorHAnsi" w:hAnsiTheme="minorHAnsi" w:cstheme="minorHAnsi"/>
          <w:b/>
          <w:bCs/>
          <w:iCs/>
          <w:sz w:val="20"/>
        </w:rPr>
        <w:t xml:space="preserve"> </w:t>
      </w:r>
    </w:p>
    <w:p w14:paraId="405427ED" w14:textId="77777777" w:rsidR="0064159A" w:rsidRDefault="0064159A" w:rsidP="0064159A">
      <w:pPr>
        <w:spacing w:line="240" w:lineRule="auto"/>
        <w:jc w:val="left"/>
        <w:rPr>
          <w:rFonts w:asciiTheme="minorHAnsi" w:hAnsiTheme="minorHAnsi" w:cstheme="minorHAnsi"/>
          <w:b/>
          <w:bCs/>
          <w:iCs/>
          <w:sz w:val="20"/>
        </w:rPr>
      </w:pPr>
    </w:p>
    <w:p w14:paraId="778C7CB8" w14:textId="77777777" w:rsidR="0064159A" w:rsidRPr="005873E7" w:rsidRDefault="0064159A" w:rsidP="0064159A">
      <w:pPr>
        <w:spacing w:line="240" w:lineRule="auto"/>
        <w:jc w:val="left"/>
        <w:rPr>
          <w:rFonts w:asciiTheme="minorHAnsi" w:hAnsiTheme="minorHAnsi" w:cstheme="minorHAnsi"/>
          <w:b/>
          <w:bCs/>
          <w:iCs/>
          <w:sz w:val="20"/>
        </w:rPr>
      </w:pPr>
    </w:p>
    <w:p w14:paraId="6399A5F0" w14:textId="77777777" w:rsidR="0064159A" w:rsidRPr="00EA0116" w:rsidRDefault="0064159A" w:rsidP="0064159A">
      <w:pPr>
        <w:spacing w:line="240" w:lineRule="auto"/>
        <w:rPr>
          <w:rFonts w:asciiTheme="minorHAnsi" w:hAnsiTheme="minorHAnsi" w:cstheme="minorHAnsi"/>
          <w:b/>
          <w:bCs/>
          <w:iCs/>
          <w:sz w:val="20"/>
        </w:rPr>
      </w:pPr>
    </w:p>
    <w:p w14:paraId="187FD536" w14:textId="77777777" w:rsidR="0064159A" w:rsidRDefault="0064159A" w:rsidP="0064159A">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w:t>
      </w:r>
      <w:r w:rsidRPr="00EA0116">
        <w:rPr>
          <w:rFonts w:asciiTheme="minorHAnsi" w:hAnsiTheme="minorHAnsi" w:cstheme="minorHAnsi"/>
          <w:b/>
          <w:sz w:val="20"/>
          <w:u w:val="single"/>
        </w:rPr>
        <w:t xml:space="preserve">szacowania wartości służebności </w:t>
      </w:r>
      <w:proofErr w:type="spellStart"/>
      <w:r w:rsidRPr="00EA0116">
        <w:rPr>
          <w:rFonts w:asciiTheme="minorHAnsi" w:hAnsiTheme="minorHAnsi" w:cstheme="minorHAnsi"/>
          <w:b/>
          <w:sz w:val="20"/>
          <w:u w:val="single"/>
        </w:rPr>
        <w:t>przesyłu</w:t>
      </w:r>
      <w:proofErr w:type="spellEnd"/>
      <w:r w:rsidRPr="00EA0116">
        <w:rPr>
          <w:rFonts w:asciiTheme="minorHAnsi" w:hAnsiTheme="minorHAnsi" w:cstheme="minorHAnsi"/>
          <w:b/>
          <w:sz w:val="20"/>
          <w:u w:val="single"/>
        </w:rPr>
        <w:t xml:space="preserve"> przy </w:t>
      </w:r>
      <w:r>
        <w:rPr>
          <w:rFonts w:asciiTheme="minorHAnsi" w:hAnsiTheme="minorHAnsi" w:cstheme="minorHAnsi"/>
          <w:b/>
          <w:sz w:val="20"/>
          <w:u w:val="single"/>
        </w:rPr>
        <w:t xml:space="preserve">odpłatnym i </w:t>
      </w:r>
      <w:r w:rsidRPr="00EA0116">
        <w:rPr>
          <w:rFonts w:asciiTheme="minorHAnsi" w:hAnsiTheme="minorHAnsi" w:cstheme="minorHAnsi"/>
          <w:b/>
          <w:sz w:val="20"/>
          <w:u w:val="single"/>
        </w:rPr>
        <w:t>nieodpłatnym pozyskaniu ograniczonego prawa rzeczowego</w:t>
      </w:r>
      <w:r>
        <w:rPr>
          <w:rFonts w:asciiTheme="minorHAnsi" w:hAnsiTheme="minorHAnsi" w:cstheme="minorHAnsi"/>
          <w:b/>
          <w:sz w:val="20"/>
          <w:u w:val="single"/>
        </w:rPr>
        <w:t>,</w:t>
      </w:r>
      <w:r w:rsidRPr="00AF6D6B">
        <w:rPr>
          <w:rFonts w:asciiTheme="minorHAnsi" w:hAnsiTheme="minorHAnsi" w:cstheme="minorHAnsi"/>
          <w:b/>
          <w:sz w:val="20"/>
          <w:u w:val="single"/>
        </w:rPr>
        <w:t xml:space="preserve"> a tym samym do wyliczeń taksy notarialnej przez notariuszy dokonujących spisywania aktów</w:t>
      </w:r>
    </w:p>
    <w:p w14:paraId="7B23371B" w14:textId="77777777" w:rsidR="0064159A" w:rsidRDefault="0064159A" w:rsidP="0064159A">
      <w:pPr>
        <w:spacing w:line="240" w:lineRule="auto"/>
        <w:jc w:val="center"/>
        <w:rPr>
          <w:rFonts w:asciiTheme="minorHAnsi" w:hAnsiTheme="minorHAnsi" w:cstheme="minorHAnsi"/>
          <w:b/>
          <w:sz w:val="20"/>
          <w:u w:val="single"/>
        </w:rPr>
      </w:pPr>
    </w:p>
    <w:p w14:paraId="1105F362" w14:textId="77777777" w:rsidR="0064159A" w:rsidRPr="005873E7" w:rsidRDefault="0064159A" w:rsidP="0064159A">
      <w:pPr>
        <w:spacing w:line="240" w:lineRule="auto"/>
        <w:rPr>
          <w:rFonts w:asciiTheme="minorHAnsi" w:hAnsiTheme="minorHAnsi" w:cstheme="minorHAnsi"/>
          <w:b/>
          <w:sz w:val="20"/>
          <w:u w:val="single"/>
        </w:rPr>
      </w:pPr>
    </w:p>
    <w:p w14:paraId="2C56B1B9" w14:textId="77777777" w:rsidR="0064159A" w:rsidRPr="00EA0116" w:rsidRDefault="0064159A" w:rsidP="0064159A">
      <w:pPr>
        <w:spacing w:line="240" w:lineRule="auto"/>
        <w:ind w:left="2376"/>
        <w:rPr>
          <w:rFonts w:asciiTheme="minorHAnsi" w:hAnsiTheme="minorHAnsi" w:cstheme="minorHAnsi"/>
          <w:sz w:val="20"/>
        </w:rPr>
      </w:pPr>
    </w:p>
    <w:p w14:paraId="14ECC5C0" w14:textId="77777777" w:rsidR="0064159A" w:rsidRPr="00EA0116" w:rsidRDefault="0064159A" w:rsidP="0064159A">
      <w:pPr>
        <w:rPr>
          <w:rFonts w:asciiTheme="minorHAnsi" w:hAnsiTheme="minorHAnsi" w:cstheme="minorHAnsi"/>
          <w:sz w:val="20"/>
        </w:rPr>
      </w:pPr>
    </w:p>
    <w:p w14:paraId="5A6B0B6C" w14:textId="77777777" w:rsidR="0064159A" w:rsidRPr="00186D89" w:rsidRDefault="0064159A" w:rsidP="0064159A">
      <w:pPr>
        <w:pStyle w:val="Akapitzlist"/>
        <w:numPr>
          <w:ilvl w:val="0"/>
          <w:numId w:val="31"/>
        </w:numPr>
        <w:rPr>
          <w:rFonts w:asciiTheme="minorHAnsi" w:hAnsiTheme="minorHAnsi" w:cstheme="minorHAnsi"/>
          <w:sz w:val="20"/>
        </w:rPr>
      </w:pPr>
      <w:r w:rsidRPr="00186D89">
        <w:rPr>
          <w:rFonts w:asciiTheme="minorHAnsi" w:hAnsiTheme="minorHAnsi" w:cstheme="minorHAnsi"/>
          <w:sz w:val="20"/>
        </w:rPr>
        <w:t>W przypadku nieodpłatnego ustanowienia służebności, jej wartość należy wycenić w wartości rynkowej. Wartość ta powinna zostać oszacowana na podstawie wiedzy eksperckiej wg wzoru:</w:t>
      </w:r>
    </w:p>
    <w:p w14:paraId="57A222AC" w14:textId="77777777" w:rsidR="0064159A" w:rsidRPr="00EA0116" w:rsidRDefault="0064159A" w:rsidP="0064159A">
      <w:pPr>
        <w:ind w:left="708" w:firstLine="708"/>
        <w:rPr>
          <w:rFonts w:asciiTheme="minorHAnsi" w:hAnsiTheme="minorHAnsi" w:cstheme="minorHAnsi"/>
          <w:sz w:val="20"/>
        </w:rPr>
      </w:pPr>
      <w:proofErr w:type="spellStart"/>
      <w:r w:rsidRPr="00EA0116">
        <w:rPr>
          <w:rFonts w:asciiTheme="minorHAnsi" w:hAnsiTheme="minorHAnsi" w:cstheme="minorHAnsi"/>
          <w:sz w:val="20"/>
        </w:rPr>
        <w:t>Wsp</w:t>
      </w:r>
      <w:proofErr w:type="spellEnd"/>
      <w:r w:rsidRPr="00EA0116">
        <w:rPr>
          <w:rFonts w:asciiTheme="minorHAnsi" w:hAnsiTheme="minorHAnsi" w:cstheme="minorHAnsi"/>
          <w:sz w:val="20"/>
        </w:rPr>
        <w:t xml:space="preserve"> = </w:t>
      </w:r>
      <w:proofErr w:type="spellStart"/>
      <w:r w:rsidRPr="00EA0116">
        <w:rPr>
          <w:rFonts w:asciiTheme="minorHAnsi" w:hAnsiTheme="minorHAnsi" w:cstheme="minorHAnsi"/>
          <w:sz w:val="20"/>
        </w:rPr>
        <w:t>Ps</w:t>
      </w:r>
      <w:proofErr w:type="spellEnd"/>
      <w:r w:rsidRPr="00EA0116">
        <w:rPr>
          <w:rFonts w:asciiTheme="minorHAnsi" w:hAnsiTheme="minorHAnsi" w:cstheme="minorHAnsi"/>
          <w:sz w:val="20"/>
        </w:rPr>
        <w:t xml:space="preserve"> * </w:t>
      </w:r>
      <w:proofErr w:type="spellStart"/>
      <w:r w:rsidRPr="00EA0116">
        <w:rPr>
          <w:rFonts w:asciiTheme="minorHAnsi" w:hAnsiTheme="minorHAnsi" w:cstheme="minorHAnsi"/>
          <w:sz w:val="20"/>
        </w:rPr>
        <w:t>Cjg</w:t>
      </w:r>
      <w:proofErr w:type="spellEnd"/>
      <w:r w:rsidRPr="00EA0116">
        <w:rPr>
          <w:rFonts w:asciiTheme="minorHAnsi" w:hAnsiTheme="minorHAnsi" w:cstheme="minorHAnsi"/>
          <w:sz w:val="20"/>
        </w:rPr>
        <w:t xml:space="preserve"> * k</w:t>
      </w:r>
    </w:p>
    <w:p w14:paraId="021904AB" w14:textId="77777777" w:rsidR="0064159A" w:rsidRPr="00EA0116" w:rsidRDefault="0064159A" w:rsidP="0064159A">
      <w:pPr>
        <w:ind w:left="708" w:firstLine="708"/>
        <w:rPr>
          <w:rFonts w:asciiTheme="minorHAnsi" w:hAnsiTheme="minorHAnsi" w:cstheme="minorHAnsi"/>
          <w:sz w:val="20"/>
        </w:rPr>
      </w:pPr>
      <w:r w:rsidRPr="00EA0116">
        <w:rPr>
          <w:rFonts w:asciiTheme="minorHAnsi" w:hAnsiTheme="minorHAnsi" w:cstheme="minorHAnsi"/>
          <w:sz w:val="20"/>
        </w:rPr>
        <w:t>gdzie:</w:t>
      </w:r>
    </w:p>
    <w:p w14:paraId="14D4C1FB" w14:textId="77777777" w:rsidR="0064159A" w:rsidRPr="00EA0116" w:rsidRDefault="0064159A" w:rsidP="0064159A">
      <w:pPr>
        <w:spacing w:line="240" w:lineRule="auto"/>
        <w:ind w:left="2376"/>
        <w:rPr>
          <w:rFonts w:asciiTheme="minorHAnsi" w:hAnsiTheme="minorHAnsi" w:cstheme="minorHAnsi"/>
          <w:sz w:val="20"/>
        </w:rPr>
      </w:pPr>
      <w:proofErr w:type="spellStart"/>
      <w:r w:rsidRPr="00EA0116">
        <w:rPr>
          <w:rFonts w:asciiTheme="minorHAnsi" w:hAnsiTheme="minorHAnsi" w:cstheme="minorHAnsi"/>
          <w:sz w:val="20"/>
        </w:rPr>
        <w:t>Wsp</w:t>
      </w:r>
      <w:proofErr w:type="spellEnd"/>
      <w:r w:rsidRPr="00EA0116">
        <w:rPr>
          <w:rFonts w:asciiTheme="minorHAnsi" w:hAnsiTheme="minorHAnsi" w:cstheme="minorHAnsi"/>
          <w:sz w:val="20"/>
        </w:rPr>
        <w:t xml:space="preserve"> – wartość wynagrodzenia z tytułu służebności </w:t>
      </w:r>
      <w:proofErr w:type="spellStart"/>
      <w:r w:rsidRPr="00EA0116">
        <w:rPr>
          <w:rFonts w:asciiTheme="minorHAnsi" w:hAnsiTheme="minorHAnsi" w:cstheme="minorHAnsi"/>
          <w:sz w:val="20"/>
        </w:rPr>
        <w:t>przesyłu</w:t>
      </w:r>
      <w:proofErr w:type="spellEnd"/>
      <w:r w:rsidRPr="00EA0116">
        <w:rPr>
          <w:rFonts w:asciiTheme="minorHAnsi" w:hAnsiTheme="minorHAnsi" w:cstheme="minorHAnsi"/>
          <w:sz w:val="20"/>
        </w:rPr>
        <w:t>,</w:t>
      </w:r>
    </w:p>
    <w:p w14:paraId="412273F5" w14:textId="77777777" w:rsidR="0064159A" w:rsidRPr="00EA0116" w:rsidRDefault="0064159A" w:rsidP="0064159A">
      <w:pPr>
        <w:spacing w:line="240" w:lineRule="auto"/>
        <w:ind w:left="2376"/>
        <w:rPr>
          <w:rFonts w:asciiTheme="minorHAnsi" w:hAnsiTheme="minorHAnsi" w:cstheme="minorHAnsi"/>
          <w:sz w:val="20"/>
        </w:rPr>
      </w:pPr>
      <w:proofErr w:type="spellStart"/>
      <w:r w:rsidRPr="00EA0116">
        <w:rPr>
          <w:rFonts w:asciiTheme="minorHAnsi" w:hAnsiTheme="minorHAnsi" w:cstheme="minorHAnsi"/>
          <w:sz w:val="20"/>
        </w:rPr>
        <w:t>Ps</w:t>
      </w:r>
      <w:proofErr w:type="spellEnd"/>
      <w:r w:rsidRPr="00EA0116">
        <w:rPr>
          <w:rFonts w:asciiTheme="minorHAnsi" w:hAnsiTheme="minorHAnsi" w:cstheme="minorHAnsi"/>
          <w:sz w:val="20"/>
        </w:rPr>
        <w:t xml:space="preserve"> - powierzchnia służebności w m²,</w:t>
      </w:r>
    </w:p>
    <w:p w14:paraId="61C74A34" w14:textId="77777777" w:rsidR="0064159A" w:rsidRPr="00EA0116" w:rsidRDefault="0064159A" w:rsidP="0064159A">
      <w:pPr>
        <w:spacing w:line="240" w:lineRule="auto"/>
        <w:ind w:left="2376"/>
        <w:rPr>
          <w:rFonts w:asciiTheme="minorHAnsi" w:hAnsiTheme="minorHAnsi" w:cstheme="minorHAnsi"/>
          <w:sz w:val="20"/>
        </w:rPr>
      </w:pPr>
      <w:proofErr w:type="spellStart"/>
      <w:r w:rsidRPr="00EA0116">
        <w:rPr>
          <w:rFonts w:asciiTheme="minorHAnsi" w:hAnsiTheme="minorHAnsi" w:cstheme="minorHAnsi"/>
          <w:sz w:val="20"/>
        </w:rPr>
        <w:t>Cjg</w:t>
      </w:r>
      <w:proofErr w:type="spellEnd"/>
      <w:r w:rsidRPr="00EA0116">
        <w:rPr>
          <w:rFonts w:asciiTheme="minorHAnsi" w:hAnsiTheme="minorHAnsi" w:cstheme="minorHAnsi"/>
          <w:sz w:val="20"/>
        </w:rPr>
        <w:t xml:space="preserve"> – cena jednostkowa w m²  gruntu,</w:t>
      </w:r>
    </w:p>
    <w:p w14:paraId="3576A2AE" w14:textId="77777777" w:rsidR="0064159A" w:rsidRDefault="0064159A" w:rsidP="0064159A">
      <w:pPr>
        <w:spacing w:line="240" w:lineRule="auto"/>
        <w:ind w:left="2094" w:firstLine="282"/>
        <w:rPr>
          <w:rFonts w:asciiTheme="minorHAnsi" w:hAnsiTheme="minorHAnsi" w:cstheme="minorHAnsi"/>
          <w:sz w:val="20"/>
        </w:rPr>
      </w:pPr>
      <w:r>
        <w:rPr>
          <w:rFonts w:asciiTheme="minorHAnsi" w:hAnsiTheme="minorHAnsi" w:cstheme="minorHAnsi"/>
          <w:sz w:val="20"/>
        </w:rPr>
        <w:t>k</w:t>
      </w:r>
      <w:r w:rsidRPr="00EA0116">
        <w:rPr>
          <w:rFonts w:asciiTheme="minorHAnsi" w:hAnsiTheme="minorHAnsi" w:cstheme="minorHAnsi"/>
          <w:sz w:val="20"/>
        </w:rPr>
        <w:t xml:space="preserve"> – współczynnik współkorzystania z gruntu obciążonego</w:t>
      </w:r>
      <w:r>
        <w:rPr>
          <w:rFonts w:asciiTheme="minorHAnsi" w:hAnsiTheme="minorHAnsi" w:cstheme="minorHAnsi"/>
          <w:sz w:val="20"/>
        </w:rPr>
        <w:t>.</w:t>
      </w:r>
    </w:p>
    <w:p w14:paraId="234BB55E" w14:textId="77777777" w:rsidR="0064159A" w:rsidRDefault="0064159A" w:rsidP="0064159A">
      <w:pPr>
        <w:spacing w:line="240" w:lineRule="auto"/>
        <w:ind w:left="2094" w:firstLine="282"/>
        <w:rPr>
          <w:rFonts w:asciiTheme="minorHAnsi" w:hAnsiTheme="minorHAnsi" w:cstheme="minorHAnsi"/>
          <w:sz w:val="20"/>
        </w:rPr>
      </w:pPr>
    </w:p>
    <w:p w14:paraId="2A79ADEB" w14:textId="77777777" w:rsidR="0064159A" w:rsidRPr="00EA0116" w:rsidRDefault="0064159A" w:rsidP="0064159A">
      <w:pPr>
        <w:numPr>
          <w:ilvl w:val="0"/>
          <w:numId w:val="31"/>
        </w:numPr>
        <w:spacing w:line="240" w:lineRule="auto"/>
        <w:rPr>
          <w:rFonts w:asciiTheme="minorHAnsi" w:hAnsiTheme="minorHAnsi" w:cstheme="minorHAnsi"/>
          <w:sz w:val="20"/>
        </w:rPr>
      </w:pPr>
      <w:r w:rsidRPr="00EA0116">
        <w:rPr>
          <w:rFonts w:asciiTheme="minorHAnsi" w:hAnsiTheme="minorHAnsi" w:cstheme="minorHAnsi"/>
          <w:sz w:val="20"/>
        </w:rPr>
        <w:t>Cena jednostkowa gruntu (</w:t>
      </w:r>
      <w:proofErr w:type="spellStart"/>
      <w:r w:rsidRPr="00EA0116">
        <w:rPr>
          <w:rFonts w:asciiTheme="minorHAnsi" w:hAnsiTheme="minorHAnsi" w:cstheme="minorHAnsi"/>
          <w:sz w:val="20"/>
        </w:rPr>
        <w:t>Cjg</w:t>
      </w:r>
      <w:proofErr w:type="spellEnd"/>
      <w:r w:rsidRPr="00EA0116">
        <w:rPr>
          <w:rFonts w:asciiTheme="minorHAnsi" w:hAnsiTheme="minorHAnsi" w:cstheme="minorHAnsi"/>
          <w:sz w:val="20"/>
        </w:rPr>
        <w:t xml:space="preserve">) dla obszaru lokalizacji urządzeń powinna odzwierciedlać w przybliżeniu cenę rynkową gruntu. Ponieważ dostęp do cen transakcyjnych jest utrudniony można zastosować średnią cenę ofertową (np. z portalu internetowego </w:t>
      </w:r>
      <w:hyperlink r:id="rId13" w:history="1">
        <w:r w:rsidRPr="00EA0116">
          <w:rPr>
            <w:rFonts w:asciiTheme="minorHAnsi" w:hAnsiTheme="minorHAnsi" w:cstheme="minorHAnsi"/>
            <w:sz w:val="20"/>
          </w:rPr>
          <w:t>www.oferty.net</w:t>
        </w:r>
      </w:hyperlink>
      <w:r w:rsidRPr="00EA0116">
        <w:rPr>
          <w:rFonts w:asciiTheme="minorHAnsi" w:hAnsiTheme="minorHAnsi" w:cstheme="minorHAnsi"/>
          <w:sz w:val="20"/>
        </w:rPr>
        <w:t>.) z</w:t>
      </w:r>
      <w:r w:rsidRPr="00186D89">
        <w:rPr>
          <w:rFonts w:ascii="Arial" w:hAnsi="Arial" w:cs="Arial"/>
        </w:rPr>
        <w:t xml:space="preserve"> </w:t>
      </w:r>
      <w:r w:rsidRPr="00186D89">
        <w:rPr>
          <w:rFonts w:asciiTheme="minorHAnsi" w:hAnsiTheme="minorHAnsi" w:cstheme="minorHAnsi"/>
          <w:sz w:val="20"/>
        </w:rPr>
        <w:t>uwzględnieniem współczynnika korygującego 0,8 z uwagi na relację między tymi cenami (cena transakcyjna =~ 0, 8 * cena ofertowa).</w:t>
      </w:r>
    </w:p>
    <w:p w14:paraId="1911D0E3" w14:textId="77777777" w:rsidR="0064159A" w:rsidRPr="00650B58" w:rsidRDefault="0064159A" w:rsidP="0064159A">
      <w:pPr>
        <w:pStyle w:val="Akapitzlist"/>
        <w:numPr>
          <w:ilvl w:val="0"/>
          <w:numId w:val="31"/>
        </w:numPr>
        <w:spacing w:before="240" w:line="264" w:lineRule="auto"/>
        <w:rPr>
          <w:rFonts w:asciiTheme="minorHAnsi" w:hAnsiTheme="minorHAnsi" w:cstheme="minorHAnsi"/>
          <w:sz w:val="20"/>
        </w:rPr>
      </w:pPr>
      <w:r w:rsidRPr="00650B58">
        <w:rPr>
          <w:rFonts w:asciiTheme="minorHAnsi" w:hAnsiTheme="minorHAnsi" w:cstheme="minorHAnsi"/>
          <w:sz w:val="20"/>
        </w:rPr>
        <w:t>Proponowane współczynniki k dla poszczególnych grup urządzeń energetycznych:</w:t>
      </w:r>
    </w:p>
    <w:p w14:paraId="5B875700" w14:textId="77777777" w:rsidR="0064159A" w:rsidRDefault="0064159A" w:rsidP="0064159A">
      <w:pPr>
        <w:pStyle w:val="Akapitzlist"/>
        <w:numPr>
          <w:ilvl w:val="0"/>
          <w:numId w:val="32"/>
        </w:numPr>
        <w:spacing w:line="264" w:lineRule="auto"/>
        <w:rPr>
          <w:rFonts w:asciiTheme="minorHAnsi" w:hAnsiTheme="minorHAnsi" w:cstheme="minorHAnsi"/>
          <w:sz w:val="20"/>
        </w:rPr>
      </w:pPr>
      <w:r w:rsidRPr="00650B58">
        <w:rPr>
          <w:rFonts w:asciiTheme="minorHAnsi" w:hAnsiTheme="minorHAnsi" w:cstheme="minorHAnsi"/>
          <w:sz w:val="20"/>
        </w:rPr>
        <w:t>linie kablowe, współczynnik k nie większy niż 0,3</w:t>
      </w:r>
    </w:p>
    <w:p w14:paraId="7221803A" w14:textId="77777777" w:rsidR="0064159A" w:rsidRDefault="0064159A" w:rsidP="0064159A">
      <w:pPr>
        <w:pStyle w:val="Akapitzlist"/>
        <w:numPr>
          <w:ilvl w:val="0"/>
          <w:numId w:val="32"/>
        </w:numPr>
        <w:spacing w:line="264" w:lineRule="auto"/>
        <w:rPr>
          <w:rFonts w:asciiTheme="minorHAnsi" w:hAnsiTheme="minorHAnsi" w:cstheme="minorHAnsi"/>
          <w:sz w:val="20"/>
        </w:rPr>
      </w:pPr>
      <w:r w:rsidRPr="00AF6D6B">
        <w:rPr>
          <w:rFonts w:asciiTheme="minorHAnsi" w:hAnsiTheme="minorHAnsi" w:cstheme="minorHAnsi"/>
          <w:sz w:val="20"/>
        </w:rPr>
        <w:t>linie napowietrzne, współczynnik k nie większy niż 0,5</w:t>
      </w:r>
    </w:p>
    <w:p w14:paraId="0A411A20" w14:textId="77777777" w:rsidR="0064159A" w:rsidRDefault="0064159A" w:rsidP="0064159A">
      <w:pPr>
        <w:pStyle w:val="Akapitzlist"/>
        <w:numPr>
          <w:ilvl w:val="0"/>
          <w:numId w:val="32"/>
        </w:numPr>
        <w:spacing w:line="264" w:lineRule="auto"/>
        <w:rPr>
          <w:rFonts w:asciiTheme="minorHAnsi" w:hAnsiTheme="minorHAnsi" w:cstheme="minorHAnsi"/>
          <w:sz w:val="20"/>
        </w:rPr>
      </w:pPr>
      <w:r w:rsidRPr="00AF6D6B">
        <w:rPr>
          <w:rFonts w:asciiTheme="minorHAnsi" w:hAnsiTheme="minorHAnsi" w:cstheme="minorHAnsi"/>
          <w:sz w:val="20"/>
        </w:rPr>
        <w:t>stacje transformatorowe słupowe, współczynnik k  w zakresie 0,5-1</w:t>
      </w:r>
    </w:p>
    <w:p w14:paraId="7E93E436" w14:textId="77777777" w:rsidR="0064159A" w:rsidRDefault="0064159A" w:rsidP="0064159A">
      <w:pPr>
        <w:pStyle w:val="Akapitzlist"/>
        <w:numPr>
          <w:ilvl w:val="0"/>
          <w:numId w:val="32"/>
        </w:numPr>
        <w:spacing w:line="264" w:lineRule="auto"/>
        <w:rPr>
          <w:rFonts w:asciiTheme="minorHAnsi" w:hAnsiTheme="minorHAnsi" w:cstheme="minorHAnsi"/>
          <w:sz w:val="20"/>
        </w:rPr>
      </w:pPr>
      <w:r w:rsidRPr="00AF6D6B">
        <w:rPr>
          <w:rFonts w:asciiTheme="minorHAnsi" w:hAnsiTheme="minorHAnsi" w:cstheme="minorHAnsi"/>
          <w:sz w:val="20"/>
        </w:rPr>
        <w:t>stacje transformatorowe kompaktowe - prefabrykowane, współczynnik k  w zakresie 0,5-1</w:t>
      </w:r>
    </w:p>
    <w:p w14:paraId="0AA6DA5D" w14:textId="77777777" w:rsidR="0064159A" w:rsidRDefault="0064159A" w:rsidP="0064159A">
      <w:pPr>
        <w:pStyle w:val="Akapitzlist"/>
        <w:numPr>
          <w:ilvl w:val="0"/>
          <w:numId w:val="32"/>
        </w:numPr>
        <w:spacing w:line="264" w:lineRule="auto"/>
        <w:rPr>
          <w:rFonts w:asciiTheme="minorHAnsi" w:hAnsiTheme="minorHAnsi" w:cstheme="minorHAnsi"/>
          <w:sz w:val="20"/>
        </w:rPr>
      </w:pPr>
      <w:r w:rsidRPr="00AF6D6B">
        <w:rPr>
          <w:rFonts w:asciiTheme="minorHAnsi" w:hAnsiTheme="minorHAnsi" w:cstheme="minorHAnsi"/>
          <w:sz w:val="20"/>
        </w:rPr>
        <w:t>stacje transformatorowe wkomponowane, współczynnik k  w zakresie 0,5-1</w:t>
      </w:r>
    </w:p>
    <w:p w14:paraId="3E13E73E" w14:textId="77777777" w:rsidR="0064159A" w:rsidRDefault="0064159A" w:rsidP="0064159A">
      <w:pPr>
        <w:pStyle w:val="Akapitzlist"/>
        <w:numPr>
          <w:ilvl w:val="0"/>
          <w:numId w:val="32"/>
        </w:numPr>
        <w:spacing w:line="264" w:lineRule="auto"/>
        <w:rPr>
          <w:rFonts w:asciiTheme="minorHAnsi" w:hAnsiTheme="minorHAnsi" w:cstheme="minorHAnsi"/>
          <w:sz w:val="20"/>
        </w:rPr>
      </w:pPr>
      <w:r w:rsidRPr="00AF6D6B">
        <w:rPr>
          <w:rFonts w:asciiTheme="minorHAnsi" w:hAnsiTheme="minorHAnsi" w:cstheme="minorHAnsi"/>
          <w:sz w:val="20"/>
        </w:rPr>
        <w:t>Złącza / szafy kablowe SN współczynnik k  w zakresie 0,5-1</w:t>
      </w:r>
    </w:p>
    <w:p w14:paraId="1C9B1DFA" w14:textId="77777777" w:rsidR="0064159A" w:rsidRDefault="0064159A" w:rsidP="0064159A">
      <w:pPr>
        <w:pStyle w:val="Akapitzlist"/>
        <w:numPr>
          <w:ilvl w:val="0"/>
          <w:numId w:val="32"/>
        </w:numPr>
        <w:spacing w:line="264" w:lineRule="auto"/>
        <w:rPr>
          <w:rFonts w:asciiTheme="minorHAnsi" w:hAnsiTheme="minorHAnsi" w:cstheme="minorHAnsi"/>
          <w:sz w:val="20"/>
        </w:rPr>
      </w:pPr>
      <w:r w:rsidRPr="00AF6D6B">
        <w:rPr>
          <w:rFonts w:asciiTheme="minorHAnsi" w:hAnsiTheme="minorHAnsi" w:cstheme="minorHAnsi"/>
          <w:sz w:val="20"/>
        </w:rPr>
        <w:t xml:space="preserve">Złącza /szafy kablowe, złącza kablowe – pomiarowego </w:t>
      </w:r>
      <w:proofErr w:type="spellStart"/>
      <w:r w:rsidRPr="00AF6D6B">
        <w:rPr>
          <w:rFonts w:asciiTheme="minorHAnsi" w:hAnsiTheme="minorHAnsi" w:cstheme="minorHAnsi"/>
          <w:sz w:val="20"/>
        </w:rPr>
        <w:t>nn</w:t>
      </w:r>
      <w:proofErr w:type="spellEnd"/>
      <w:r w:rsidRPr="00AF6D6B">
        <w:rPr>
          <w:rFonts w:asciiTheme="minorHAnsi" w:hAnsiTheme="minorHAnsi" w:cstheme="minorHAnsi"/>
          <w:sz w:val="20"/>
        </w:rPr>
        <w:t xml:space="preserve">, współczynnik k </w:t>
      </w:r>
      <w:r w:rsidRPr="00AF6D6B">
        <w:rPr>
          <w:rFonts w:asciiTheme="minorHAnsi" w:hAnsiTheme="minorHAnsi" w:cstheme="minorHAnsi"/>
          <w:sz w:val="20"/>
        </w:rPr>
        <w:br/>
        <w:t>w zakresie 0,5-1.</w:t>
      </w:r>
    </w:p>
    <w:p w14:paraId="05D9BB3E" w14:textId="77777777" w:rsidR="0064159A" w:rsidRDefault="0064159A" w:rsidP="0064159A">
      <w:pPr>
        <w:spacing w:line="264" w:lineRule="auto"/>
        <w:rPr>
          <w:rFonts w:asciiTheme="minorHAnsi" w:hAnsiTheme="minorHAnsi" w:cstheme="minorHAnsi"/>
          <w:sz w:val="20"/>
        </w:rPr>
      </w:pPr>
    </w:p>
    <w:p w14:paraId="0CF0EE93" w14:textId="77777777" w:rsidR="0064159A" w:rsidRPr="00186D89" w:rsidRDefault="0064159A" w:rsidP="0064159A">
      <w:pPr>
        <w:pStyle w:val="Akapitzlist"/>
        <w:numPr>
          <w:ilvl w:val="0"/>
          <w:numId w:val="31"/>
        </w:numPr>
        <w:spacing w:line="264" w:lineRule="auto"/>
        <w:rPr>
          <w:rFonts w:asciiTheme="minorHAnsi" w:hAnsiTheme="minorHAnsi" w:cstheme="minorHAnsi"/>
          <w:sz w:val="20"/>
        </w:rPr>
      </w:pPr>
      <w:r w:rsidRPr="00034F52">
        <w:rPr>
          <w:rFonts w:asciiTheme="minorHAnsi" w:hAnsiTheme="minorHAnsi" w:cstheme="minorHAnsi"/>
          <w:sz w:val="20"/>
        </w:rPr>
        <w:t xml:space="preserve">Każdorazowo przed podpisaniem aktu notarialnego dotyczącego ustanowienia służebności </w:t>
      </w:r>
      <w:proofErr w:type="spellStart"/>
      <w:r w:rsidRPr="00034F52">
        <w:rPr>
          <w:rFonts w:asciiTheme="minorHAnsi" w:hAnsiTheme="minorHAnsi" w:cstheme="minorHAnsi"/>
          <w:sz w:val="20"/>
        </w:rPr>
        <w:t>przesyłu</w:t>
      </w:r>
      <w:proofErr w:type="spellEnd"/>
      <w:r w:rsidRPr="00034F52">
        <w:rPr>
          <w:rFonts w:asciiTheme="minorHAnsi" w:hAnsiTheme="minorHAnsi" w:cstheme="minorHAnsi"/>
          <w:sz w:val="20"/>
        </w:rPr>
        <w:t>, po podpisaniu porozumienia przez Właściciela nieruchomości o zasadach nabywanego prawa należy dokonać uzgodnienia treści projektu aktu sporządzonego przez Notariusza z</w:t>
      </w:r>
      <w:r>
        <w:rPr>
          <w:rFonts w:asciiTheme="minorHAnsi" w:hAnsiTheme="minorHAnsi" w:cstheme="minorHAnsi"/>
          <w:sz w:val="20"/>
        </w:rPr>
        <w:t xml:space="preserve"> odpowiedzialnym za dany zakres</w:t>
      </w:r>
      <w:r w:rsidRPr="00034F52">
        <w:rPr>
          <w:rFonts w:asciiTheme="minorHAnsi" w:hAnsiTheme="minorHAnsi" w:cstheme="minorHAnsi"/>
          <w:sz w:val="20"/>
        </w:rPr>
        <w:t xml:space="preserve"> pracownik</w:t>
      </w:r>
      <w:r>
        <w:rPr>
          <w:rFonts w:asciiTheme="minorHAnsi" w:hAnsiTheme="minorHAnsi" w:cstheme="minorHAnsi"/>
          <w:sz w:val="20"/>
        </w:rPr>
        <w:t>iem</w:t>
      </w:r>
      <w:r w:rsidRPr="00034F52">
        <w:rPr>
          <w:rFonts w:asciiTheme="minorHAnsi" w:hAnsiTheme="minorHAnsi" w:cstheme="minorHAnsi"/>
          <w:sz w:val="20"/>
        </w:rPr>
        <w:t xml:space="preserve"> PGE Dystrybucja S.A</w:t>
      </w:r>
      <w:r>
        <w:rPr>
          <w:rFonts w:asciiTheme="minorHAnsi" w:hAnsiTheme="minorHAnsi" w:cstheme="minorHAnsi"/>
          <w:sz w:val="20"/>
        </w:rPr>
        <w:t>..</w:t>
      </w:r>
    </w:p>
    <w:p w14:paraId="7C479C5A" w14:textId="77777777" w:rsidR="0064159A" w:rsidRPr="003A2610" w:rsidRDefault="0064159A" w:rsidP="003A2610">
      <w:pPr>
        <w:rPr>
          <w:rFonts w:asciiTheme="minorHAnsi" w:hAnsiTheme="minorHAnsi" w:cstheme="minorHAnsi"/>
          <w:b/>
          <w:sz w:val="20"/>
        </w:rPr>
      </w:pPr>
    </w:p>
    <w:sectPr w:rsidR="0064159A" w:rsidRPr="003A2610" w:rsidSect="00D16289">
      <w:headerReference w:type="default" r:id="rId14"/>
      <w:footerReference w:type="default" r:id="rId15"/>
      <w:pgSz w:w="11906" w:h="16838"/>
      <w:pgMar w:top="567"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05696" w14:textId="77777777" w:rsidR="00436690" w:rsidRDefault="00436690" w:rsidP="004A302B">
      <w:pPr>
        <w:spacing w:line="240" w:lineRule="auto"/>
      </w:pPr>
      <w:r>
        <w:separator/>
      </w:r>
    </w:p>
  </w:endnote>
  <w:endnote w:type="continuationSeparator" w:id="0">
    <w:p w14:paraId="59A2F3C4" w14:textId="77777777" w:rsidR="00436690" w:rsidRDefault="0043669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36E2BD5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657F6">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657F6">
      <w:rPr>
        <w:rFonts w:ascii="Calibri" w:hAnsi="Calibri"/>
        <w:bCs/>
        <w:noProof/>
        <w:sz w:val="16"/>
        <w:szCs w:val="16"/>
      </w:rPr>
      <w:t>13</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5C5A7" w14:textId="77777777" w:rsidR="00436690" w:rsidRDefault="00436690" w:rsidP="004A302B">
      <w:pPr>
        <w:spacing w:line="240" w:lineRule="auto"/>
      </w:pPr>
      <w:r>
        <w:separator/>
      </w:r>
    </w:p>
  </w:footnote>
  <w:footnote w:type="continuationSeparator" w:id="0">
    <w:p w14:paraId="3ADC37B3" w14:textId="77777777" w:rsidR="00436690" w:rsidRDefault="0043669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2C758F1"/>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EA06213"/>
    <w:multiLevelType w:val="hybridMultilevel"/>
    <w:tmpl w:val="9C608880"/>
    <w:lvl w:ilvl="0" w:tplc="F568370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8"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27"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1" w15:restartNumberingAfterBreak="0">
    <w:nsid w:val="77EF4BA7"/>
    <w:multiLevelType w:val="hybridMultilevel"/>
    <w:tmpl w:val="068C99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1920D9"/>
    <w:multiLevelType w:val="hybridMultilevel"/>
    <w:tmpl w:val="AC9C46A8"/>
    <w:lvl w:ilvl="0" w:tplc="04150001">
      <w:start w:val="1"/>
      <w:numFmt w:val="bullet"/>
      <w:lvlText w:val=""/>
      <w:lvlJc w:val="left"/>
      <w:pPr>
        <w:ind w:left="1125" w:hanging="360"/>
      </w:pPr>
      <w:rPr>
        <w:rFonts w:ascii="Symbol" w:hAnsi="Symbol" w:hint="default"/>
      </w:rPr>
    </w:lvl>
    <w:lvl w:ilvl="1" w:tplc="049667F6">
      <w:start w:val="1"/>
      <w:numFmt w:val="bullet"/>
      <w:lvlText w:val="-"/>
      <w:lvlJc w:val="left"/>
      <w:pPr>
        <w:ind w:left="1845" w:hanging="360"/>
      </w:pPr>
      <w:rPr>
        <w:rFonts w:ascii="Courier New" w:hAnsi="Courier New" w:hint="default"/>
      </w:rPr>
    </w:lvl>
    <w:lvl w:ilvl="2" w:tplc="04150005">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33"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4"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6"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81352688">
    <w:abstractNumId w:val="11"/>
  </w:num>
  <w:num w:numId="2" w16cid:durableId="1983802158">
    <w:abstractNumId w:val="12"/>
  </w:num>
  <w:num w:numId="3" w16cid:durableId="869033129">
    <w:abstractNumId w:val="14"/>
  </w:num>
  <w:num w:numId="4" w16cid:durableId="523249999">
    <w:abstractNumId w:val="19"/>
  </w:num>
  <w:num w:numId="5" w16cid:durableId="882450191">
    <w:abstractNumId w:val="22"/>
  </w:num>
  <w:num w:numId="6" w16cid:durableId="632711325">
    <w:abstractNumId w:val="7"/>
  </w:num>
  <w:num w:numId="7" w16cid:durableId="83110589">
    <w:abstractNumId w:val="13"/>
  </w:num>
  <w:num w:numId="8" w16cid:durableId="267156457">
    <w:abstractNumId w:val="6"/>
  </w:num>
  <w:num w:numId="9" w16cid:durableId="1214536898">
    <w:abstractNumId w:val="34"/>
  </w:num>
  <w:num w:numId="10" w16cid:durableId="373241422">
    <w:abstractNumId w:val="16"/>
  </w:num>
  <w:num w:numId="11" w16cid:durableId="1213807587">
    <w:abstractNumId w:val="15"/>
  </w:num>
  <w:num w:numId="12" w16cid:durableId="551697529">
    <w:abstractNumId w:val="25"/>
  </w:num>
  <w:num w:numId="13" w16cid:durableId="923495033">
    <w:abstractNumId w:val="23"/>
  </w:num>
  <w:num w:numId="14" w16cid:durableId="1710107418">
    <w:abstractNumId w:val="4"/>
  </w:num>
  <w:num w:numId="15" w16cid:durableId="74129535">
    <w:abstractNumId w:val="8"/>
  </w:num>
  <w:num w:numId="16" w16cid:durableId="281765246">
    <w:abstractNumId w:val="27"/>
  </w:num>
  <w:num w:numId="17" w16cid:durableId="1153647315">
    <w:abstractNumId w:val="3"/>
  </w:num>
  <w:num w:numId="18" w16cid:durableId="869072957">
    <w:abstractNumId w:val="5"/>
  </w:num>
  <w:num w:numId="19" w16cid:durableId="1036344978">
    <w:abstractNumId w:val="28"/>
  </w:num>
  <w:num w:numId="20" w16cid:durableId="555776583">
    <w:abstractNumId w:val="21"/>
  </w:num>
  <w:num w:numId="21" w16cid:durableId="1215853714">
    <w:abstractNumId w:val="36"/>
  </w:num>
  <w:num w:numId="22" w16cid:durableId="1649552408">
    <w:abstractNumId w:val="30"/>
  </w:num>
  <w:num w:numId="23" w16cid:durableId="1089502248">
    <w:abstractNumId w:val="24"/>
  </w:num>
  <w:num w:numId="24" w16cid:durableId="1781413719">
    <w:abstractNumId w:val="18"/>
  </w:num>
  <w:num w:numId="25" w16cid:durableId="614023412">
    <w:abstractNumId w:val="35"/>
  </w:num>
  <w:num w:numId="26" w16cid:durableId="1331178682">
    <w:abstractNumId w:val="33"/>
  </w:num>
  <w:num w:numId="27" w16cid:durableId="238753055">
    <w:abstractNumId w:val="17"/>
  </w:num>
  <w:num w:numId="28" w16cid:durableId="13306908">
    <w:abstractNumId w:val="20"/>
  </w:num>
  <w:num w:numId="29" w16cid:durableId="470946057">
    <w:abstractNumId w:val="26"/>
  </w:num>
  <w:num w:numId="30" w16cid:durableId="16587325">
    <w:abstractNumId w:val="29"/>
  </w:num>
  <w:num w:numId="31" w16cid:durableId="1588995294">
    <w:abstractNumId w:val="31"/>
  </w:num>
  <w:num w:numId="32" w16cid:durableId="650522953">
    <w:abstractNumId w:val="32"/>
  </w:num>
  <w:num w:numId="33" w16cid:durableId="1758212313">
    <w:abstractNumId w:val="10"/>
  </w:num>
  <w:num w:numId="34" w16cid:durableId="1472560054">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DB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2856"/>
    <w:rsid w:val="000532AE"/>
    <w:rsid w:val="0005439E"/>
    <w:rsid w:val="00054B4C"/>
    <w:rsid w:val="00055178"/>
    <w:rsid w:val="000568E2"/>
    <w:rsid w:val="00056DB4"/>
    <w:rsid w:val="00057E00"/>
    <w:rsid w:val="00062C54"/>
    <w:rsid w:val="00064A47"/>
    <w:rsid w:val="00064F26"/>
    <w:rsid w:val="00066400"/>
    <w:rsid w:val="00071FE3"/>
    <w:rsid w:val="00072501"/>
    <w:rsid w:val="00072BE1"/>
    <w:rsid w:val="000747E2"/>
    <w:rsid w:val="00074AA8"/>
    <w:rsid w:val="00076214"/>
    <w:rsid w:val="00077889"/>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5FB1"/>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212"/>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395"/>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264"/>
    <w:rsid w:val="001D348E"/>
    <w:rsid w:val="001D509F"/>
    <w:rsid w:val="001D5115"/>
    <w:rsid w:val="001D5FA5"/>
    <w:rsid w:val="001D6A42"/>
    <w:rsid w:val="001E06A8"/>
    <w:rsid w:val="001E078F"/>
    <w:rsid w:val="001E10B2"/>
    <w:rsid w:val="001E1F2E"/>
    <w:rsid w:val="001E2A56"/>
    <w:rsid w:val="001E4623"/>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55612"/>
    <w:rsid w:val="00261683"/>
    <w:rsid w:val="00262365"/>
    <w:rsid w:val="0026273C"/>
    <w:rsid w:val="00262836"/>
    <w:rsid w:val="002633C2"/>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EAE"/>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D08"/>
    <w:rsid w:val="00335E18"/>
    <w:rsid w:val="00336053"/>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5FEE"/>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26AE"/>
    <w:rsid w:val="003B3135"/>
    <w:rsid w:val="003B5FA6"/>
    <w:rsid w:val="003B6281"/>
    <w:rsid w:val="003B62FE"/>
    <w:rsid w:val="003B6B70"/>
    <w:rsid w:val="003B761C"/>
    <w:rsid w:val="003B7CE5"/>
    <w:rsid w:val="003C1023"/>
    <w:rsid w:val="003C27F0"/>
    <w:rsid w:val="003C2B99"/>
    <w:rsid w:val="003C2FD0"/>
    <w:rsid w:val="003C2FE8"/>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0B7"/>
    <w:rsid w:val="003F6611"/>
    <w:rsid w:val="003F6C86"/>
    <w:rsid w:val="003F702A"/>
    <w:rsid w:val="00401EF9"/>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36690"/>
    <w:rsid w:val="00440241"/>
    <w:rsid w:val="00441640"/>
    <w:rsid w:val="00442359"/>
    <w:rsid w:val="0044403C"/>
    <w:rsid w:val="0044467A"/>
    <w:rsid w:val="00444DDB"/>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2E13"/>
    <w:rsid w:val="0048437E"/>
    <w:rsid w:val="004859BD"/>
    <w:rsid w:val="00485DB0"/>
    <w:rsid w:val="00487AA0"/>
    <w:rsid w:val="004904B1"/>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2B5"/>
    <w:rsid w:val="004B5F30"/>
    <w:rsid w:val="004B6A92"/>
    <w:rsid w:val="004B78BB"/>
    <w:rsid w:val="004B7C5F"/>
    <w:rsid w:val="004C009E"/>
    <w:rsid w:val="004C1C4B"/>
    <w:rsid w:val="004C485B"/>
    <w:rsid w:val="004C4A0D"/>
    <w:rsid w:val="004C4C28"/>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75D"/>
    <w:rsid w:val="005669B3"/>
    <w:rsid w:val="0056761A"/>
    <w:rsid w:val="00570A04"/>
    <w:rsid w:val="005712F0"/>
    <w:rsid w:val="00574607"/>
    <w:rsid w:val="00575ACF"/>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39BE"/>
    <w:rsid w:val="005949CA"/>
    <w:rsid w:val="00594FC2"/>
    <w:rsid w:val="0059516F"/>
    <w:rsid w:val="005979D8"/>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5D76"/>
    <w:rsid w:val="005B6BED"/>
    <w:rsid w:val="005C18BB"/>
    <w:rsid w:val="005C1E38"/>
    <w:rsid w:val="005C23BF"/>
    <w:rsid w:val="005C318B"/>
    <w:rsid w:val="005C3C1A"/>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6B6A"/>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681"/>
    <w:rsid w:val="00616F3C"/>
    <w:rsid w:val="00617104"/>
    <w:rsid w:val="00617CA2"/>
    <w:rsid w:val="00622AA9"/>
    <w:rsid w:val="00622E24"/>
    <w:rsid w:val="006235CB"/>
    <w:rsid w:val="0062407D"/>
    <w:rsid w:val="00624653"/>
    <w:rsid w:val="00625938"/>
    <w:rsid w:val="00626752"/>
    <w:rsid w:val="006272C0"/>
    <w:rsid w:val="006272FB"/>
    <w:rsid w:val="00627472"/>
    <w:rsid w:val="0062792A"/>
    <w:rsid w:val="00627B7D"/>
    <w:rsid w:val="006304A7"/>
    <w:rsid w:val="00631391"/>
    <w:rsid w:val="0063280A"/>
    <w:rsid w:val="00632B07"/>
    <w:rsid w:val="00632C23"/>
    <w:rsid w:val="00632F41"/>
    <w:rsid w:val="00633850"/>
    <w:rsid w:val="00633BBD"/>
    <w:rsid w:val="00637544"/>
    <w:rsid w:val="006376AA"/>
    <w:rsid w:val="0064159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C79"/>
    <w:rsid w:val="00673E6B"/>
    <w:rsid w:val="00674AFB"/>
    <w:rsid w:val="0067570D"/>
    <w:rsid w:val="00676D80"/>
    <w:rsid w:val="0067721F"/>
    <w:rsid w:val="006810E0"/>
    <w:rsid w:val="006812D9"/>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4CAE"/>
    <w:rsid w:val="006B7D80"/>
    <w:rsid w:val="006C0240"/>
    <w:rsid w:val="006C042A"/>
    <w:rsid w:val="006C32B1"/>
    <w:rsid w:val="006C32D7"/>
    <w:rsid w:val="006C33CB"/>
    <w:rsid w:val="006C4030"/>
    <w:rsid w:val="006C4B6B"/>
    <w:rsid w:val="006C5145"/>
    <w:rsid w:val="006C55D8"/>
    <w:rsid w:val="006C5803"/>
    <w:rsid w:val="006C63E4"/>
    <w:rsid w:val="006C6DDE"/>
    <w:rsid w:val="006C7970"/>
    <w:rsid w:val="006D3DE6"/>
    <w:rsid w:val="006D630C"/>
    <w:rsid w:val="006D75E3"/>
    <w:rsid w:val="006D75E6"/>
    <w:rsid w:val="006D77AB"/>
    <w:rsid w:val="006E09F7"/>
    <w:rsid w:val="006E25E8"/>
    <w:rsid w:val="006E282A"/>
    <w:rsid w:val="006E349D"/>
    <w:rsid w:val="006E5C2B"/>
    <w:rsid w:val="006E7435"/>
    <w:rsid w:val="006E7C7F"/>
    <w:rsid w:val="006F166E"/>
    <w:rsid w:val="006F1B88"/>
    <w:rsid w:val="006F2267"/>
    <w:rsid w:val="006F2D30"/>
    <w:rsid w:val="006F326D"/>
    <w:rsid w:val="006F4CFB"/>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257"/>
    <w:rsid w:val="00762CB8"/>
    <w:rsid w:val="00764F22"/>
    <w:rsid w:val="007656E2"/>
    <w:rsid w:val="007659E5"/>
    <w:rsid w:val="00766BD6"/>
    <w:rsid w:val="007706BE"/>
    <w:rsid w:val="00771351"/>
    <w:rsid w:val="007742B7"/>
    <w:rsid w:val="007746B4"/>
    <w:rsid w:val="00774980"/>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51A"/>
    <w:rsid w:val="007B6A4B"/>
    <w:rsid w:val="007B6B91"/>
    <w:rsid w:val="007B702C"/>
    <w:rsid w:val="007B7AD1"/>
    <w:rsid w:val="007C0213"/>
    <w:rsid w:val="007C0845"/>
    <w:rsid w:val="007C17A8"/>
    <w:rsid w:val="007C204A"/>
    <w:rsid w:val="007C2C06"/>
    <w:rsid w:val="007C2F05"/>
    <w:rsid w:val="007C39CE"/>
    <w:rsid w:val="007C5285"/>
    <w:rsid w:val="007C63BF"/>
    <w:rsid w:val="007C6AB4"/>
    <w:rsid w:val="007C7126"/>
    <w:rsid w:val="007C7751"/>
    <w:rsid w:val="007C7771"/>
    <w:rsid w:val="007D0D8F"/>
    <w:rsid w:val="007D157E"/>
    <w:rsid w:val="007D19BE"/>
    <w:rsid w:val="007D437B"/>
    <w:rsid w:val="007D44A7"/>
    <w:rsid w:val="007D6F04"/>
    <w:rsid w:val="007D7E9C"/>
    <w:rsid w:val="007E1BC8"/>
    <w:rsid w:val="007E1F0A"/>
    <w:rsid w:val="007E2391"/>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3EA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6E85"/>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479"/>
    <w:rsid w:val="008D7F84"/>
    <w:rsid w:val="008E04C7"/>
    <w:rsid w:val="008E1326"/>
    <w:rsid w:val="008E2057"/>
    <w:rsid w:val="008E2410"/>
    <w:rsid w:val="008E36AA"/>
    <w:rsid w:val="008E6382"/>
    <w:rsid w:val="008E67F0"/>
    <w:rsid w:val="008E7F23"/>
    <w:rsid w:val="008F01BC"/>
    <w:rsid w:val="008F02C1"/>
    <w:rsid w:val="008F0335"/>
    <w:rsid w:val="008F06CD"/>
    <w:rsid w:val="008F0BEF"/>
    <w:rsid w:val="008F127E"/>
    <w:rsid w:val="008F14AF"/>
    <w:rsid w:val="008F14B9"/>
    <w:rsid w:val="008F4401"/>
    <w:rsid w:val="008F5F40"/>
    <w:rsid w:val="008F657F"/>
    <w:rsid w:val="008F6C61"/>
    <w:rsid w:val="008F7CD5"/>
    <w:rsid w:val="00901F83"/>
    <w:rsid w:val="00902F35"/>
    <w:rsid w:val="00903DD6"/>
    <w:rsid w:val="00904D37"/>
    <w:rsid w:val="00907400"/>
    <w:rsid w:val="009076D4"/>
    <w:rsid w:val="00910808"/>
    <w:rsid w:val="00910827"/>
    <w:rsid w:val="00911A6A"/>
    <w:rsid w:val="00911FFB"/>
    <w:rsid w:val="009135F5"/>
    <w:rsid w:val="00913DE7"/>
    <w:rsid w:val="00913E00"/>
    <w:rsid w:val="0091448F"/>
    <w:rsid w:val="009175F7"/>
    <w:rsid w:val="009200D5"/>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13A3"/>
    <w:rsid w:val="009820ED"/>
    <w:rsid w:val="00982FEA"/>
    <w:rsid w:val="009839E5"/>
    <w:rsid w:val="00983C93"/>
    <w:rsid w:val="0098458D"/>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50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3EC1"/>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4AE"/>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A66"/>
    <w:rsid w:val="00AD5CC4"/>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23A5"/>
    <w:rsid w:val="00B33C61"/>
    <w:rsid w:val="00B346DC"/>
    <w:rsid w:val="00B352D2"/>
    <w:rsid w:val="00B35536"/>
    <w:rsid w:val="00B357E8"/>
    <w:rsid w:val="00B35A0F"/>
    <w:rsid w:val="00B36BAE"/>
    <w:rsid w:val="00B36DF0"/>
    <w:rsid w:val="00B37670"/>
    <w:rsid w:val="00B377D8"/>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5A4E"/>
    <w:rsid w:val="00B5607F"/>
    <w:rsid w:val="00B56917"/>
    <w:rsid w:val="00B57101"/>
    <w:rsid w:val="00B57327"/>
    <w:rsid w:val="00B60259"/>
    <w:rsid w:val="00B61180"/>
    <w:rsid w:val="00B614B2"/>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3E98"/>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8D9"/>
    <w:rsid w:val="00BE0E10"/>
    <w:rsid w:val="00BE0FF4"/>
    <w:rsid w:val="00BE1195"/>
    <w:rsid w:val="00BE1821"/>
    <w:rsid w:val="00BE1D94"/>
    <w:rsid w:val="00BE4077"/>
    <w:rsid w:val="00BE5DEA"/>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4BDE"/>
    <w:rsid w:val="00C15AB8"/>
    <w:rsid w:val="00C16086"/>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7F6"/>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97D"/>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289"/>
    <w:rsid w:val="00D166DF"/>
    <w:rsid w:val="00D202A1"/>
    <w:rsid w:val="00D20EA1"/>
    <w:rsid w:val="00D21C61"/>
    <w:rsid w:val="00D2236D"/>
    <w:rsid w:val="00D22439"/>
    <w:rsid w:val="00D245A7"/>
    <w:rsid w:val="00D3114C"/>
    <w:rsid w:val="00D319DD"/>
    <w:rsid w:val="00D33389"/>
    <w:rsid w:val="00D33A96"/>
    <w:rsid w:val="00D34F04"/>
    <w:rsid w:val="00D35265"/>
    <w:rsid w:val="00D35AE8"/>
    <w:rsid w:val="00D374E7"/>
    <w:rsid w:val="00D41914"/>
    <w:rsid w:val="00D42C86"/>
    <w:rsid w:val="00D42F0B"/>
    <w:rsid w:val="00D42FAF"/>
    <w:rsid w:val="00D4390D"/>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47"/>
    <w:rsid w:val="00D86054"/>
    <w:rsid w:val="00D860E1"/>
    <w:rsid w:val="00D86300"/>
    <w:rsid w:val="00D86504"/>
    <w:rsid w:val="00D86F81"/>
    <w:rsid w:val="00D8712F"/>
    <w:rsid w:val="00D87EFA"/>
    <w:rsid w:val="00D90546"/>
    <w:rsid w:val="00D914F4"/>
    <w:rsid w:val="00D93336"/>
    <w:rsid w:val="00D936DC"/>
    <w:rsid w:val="00D9481E"/>
    <w:rsid w:val="00D949FD"/>
    <w:rsid w:val="00D9632A"/>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FB0"/>
    <w:rsid w:val="00DE457A"/>
    <w:rsid w:val="00DE47E6"/>
    <w:rsid w:val="00DE4B3C"/>
    <w:rsid w:val="00DE4E27"/>
    <w:rsid w:val="00DE6F1D"/>
    <w:rsid w:val="00DE6FE6"/>
    <w:rsid w:val="00DF008F"/>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4E8"/>
    <w:rsid w:val="00E07D2A"/>
    <w:rsid w:val="00E1204A"/>
    <w:rsid w:val="00E1382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123"/>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48F"/>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47D"/>
    <w:rsid w:val="00E82DF1"/>
    <w:rsid w:val="00E831C3"/>
    <w:rsid w:val="00E85104"/>
    <w:rsid w:val="00E85487"/>
    <w:rsid w:val="00E85FEA"/>
    <w:rsid w:val="00E90C95"/>
    <w:rsid w:val="00E9142F"/>
    <w:rsid w:val="00E92AC9"/>
    <w:rsid w:val="00E92E4B"/>
    <w:rsid w:val="00E93213"/>
    <w:rsid w:val="00E93B1D"/>
    <w:rsid w:val="00E95C22"/>
    <w:rsid w:val="00E95DF3"/>
    <w:rsid w:val="00E97161"/>
    <w:rsid w:val="00E974F2"/>
    <w:rsid w:val="00E97A2C"/>
    <w:rsid w:val="00E97B22"/>
    <w:rsid w:val="00EA0469"/>
    <w:rsid w:val="00EA0560"/>
    <w:rsid w:val="00EA057F"/>
    <w:rsid w:val="00EA2F59"/>
    <w:rsid w:val="00EA4D6B"/>
    <w:rsid w:val="00EA5926"/>
    <w:rsid w:val="00EA6484"/>
    <w:rsid w:val="00EA7AE0"/>
    <w:rsid w:val="00EB05F2"/>
    <w:rsid w:val="00EB0940"/>
    <w:rsid w:val="00EB0ADA"/>
    <w:rsid w:val="00EB0D46"/>
    <w:rsid w:val="00EB2044"/>
    <w:rsid w:val="00EB249F"/>
    <w:rsid w:val="00EB3B09"/>
    <w:rsid w:val="00EB430C"/>
    <w:rsid w:val="00EB51A7"/>
    <w:rsid w:val="00EB721C"/>
    <w:rsid w:val="00EB7AC1"/>
    <w:rsid w:val="00EB7CE3"/>
    <w:rsid w:val="00EC0935"/>
    <w:rsid w:val="00EC165E"/>
    <w:rsid w:val="00EC3356"/>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50F"/>
    <w:rsid w:val="00EE07DB"/>
    <w:rsid w:val="00EE158E"/>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17342"/>
    <w:rsid w:val="00F2017D"/>
    <w:rsid w:val="00F2052C"/>
    <w:rsid w:val="00F226AB"/>
    <w:rsid w:val="00F24980"/>
    <w:rsid w:val="00F259B6"/>
    <w:rsid w:val="00F30FC5"/>
    <w:rsid w:val="00F3118B"/>
    <w:rsid w:val="00F32B78"/>
    <w:rsid w:val="00F32E7B"/>
    <w:rsid w:val="00F3632D"/>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631"/>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371"/>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53D"/>
    <w:rsid w:val="00FD785F"/>
    <w:rsid w:val="00FE1399"/>
    <w:rsid w:val="00FE1571"/>
    <w:rsid w:val="00FE3B17"/>
    <w:rsid w:val="00FE458C"/>
    <w:rsid w:val="00FE7EF9"/>
    <w:rsid w:val="00FE7F2A"/>
    <w:rsid w:val="00FF0185"/>
    <w:rsid w:val="00FF101A"/>
    <w:rsid w:val="00FF1BA2"/>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99"/>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99"/>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customStyle="1" w:styleId="CharStyle3">
    <w:name w:val="Char Style 3"/>
    <w:basedOn w:val="Domylnaczcionkaakapitu"/>
    <w:link w:val="Style2"/>
    <w:rsid w:val="00440241"/>
    <w:rPr>
      <w:rFonts w:ascii="Arial" w:eastAsia="Arial" w:hAnsi="Arial" w:cs="Arial"/>
      <w:sz w:val="17"/>
      <w:szCs w:val="17"/>
    </w:rPr>
  </w:style>
  <w:style w:type="character" w:customStyle="1" w:styleId="CharStyle6">
    <w:name w:val="Char Style 6"/>
    <w:basedOn w:val="Domylnaczcionkaakapitu"/>
    <w:link w:val="Style5"/>
    <w:rsid w:val="00440241"/>
    <w:rPr>
      <w:rFonts w:ascii="Arial" w:eastAsia="Arial" w:hAnsi="Arial" w:cs="Arial"/>
      <w:b/>
      <w:bCs/>
      <w:sz w:val="17"/>
      <w:szCs w:val="17"/>
    </w:rPr>
  </w:style>
  <w:style w:type="paragraph" w:customStyle="1" w:styleId="Style2">
    <w:name w:val="Style 2"/>
    <w:basedOn w:val="Normalny"/>
    <w:link w:val="CharStyle3"/>
    <w:rsid w:val="00440241"/>
    <w:pPr>
      <w:widowControl w:val="0"/>
      <w:spacing w:after="260" w:line="286" w:lineRule="auto"/>
      <w:jc w:val="left"/>
    </w:pPr>
    <w:rPr>
      <w:rFonts w:ascii="Arial" w:eastAsia="Arial" w:hAnsi="Arial" w:cs="Arial"/>
      <w:sz w:val="17"/>
      <w:szCs w:val="17"/>
    </w:rPr>
  </w:style>
  <w:style w:type="paragraph" w:customStyle="1" w:styleId="Style5">
    <w:name w:val="Style 5"/>
    <w:basedOn w:val="Normalny"/>
    <w:link w:val="CharStyle6"/>
    <w:rsid w:val="00440241"/>
    <w:pPr>
      <w:widowControl w:val="0"/>
      <w:spacing w:after="90" w:line="286" w:lineRule="auto"/>
      <w:jc w:val="left"/>
      <w:outlineLvl w:val="0"/>
    </w:pPr>
    <w:rPr>
      <w:rFonts w:ascii="Arial" w:eastAsia="Arial" w:hAnsi="Arial" w:cs="Arial"/>
      <w:b/>
      <w:bCs/>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49062225">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0334534">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233734176">
      <w:bodyDiv w:val="1"/>
      <w:marLeft w:val="0"/>
      <w:marRight w:val="0"/>
      <w:marTop w:val="0"/>
      <w:marBottom w:val="0"/>
      <w:divBdr>
        <w:top w:val="none" w:sz="0" w:space="0" w:color="auto"/>
        <w:left w:val="none" w:sz="0" w:space="0" w:color="auto"/>
        <w:bottom w:val="none" w:sz="0" w:space="0" w:color="auto"/>
        <w:right w:val="none" w:sz="0" w:space="0" w:color="auto"/>
      </w:divBdr>
    </w:div>
    <w:div w:id="1453863078">
      <w:bodyDiv w:val="1"/>
      <w:marLeft w:val="0"/>
      <w:marRight w:val="0"/>
      <w:marTop w:val="0"/>
      <w:marBottom w:val="0"/>
      <w:divBdr>
        <w:top w:val="none" w:sz="0" w:space="0" w:color="auto"/>
        <w:left w:val="none" w:sz="0" w:space="0" w:color="auto"/>
        <w:bottom w:val="none" w:sz="0" w:space="0" w:color="auto"/>
        <w:right w:val="none" w:sz="0" w:space="0" w:color="auto"/>
      </w:divBdr>
    </w:div>
    <w:div w:id="1469856128">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4217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oferty.ne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13333"/>
    <w:rsid w:val="00334924"/>
    <w:rsid w:val="00337C7B"/>
    <w:rsid w:val="00341F66"/>
    <w:rsid w:val="0038682C"/>
    <w:rsid w:val="003B4965"/>
    <w:rsid w:val="003C4DB9"/>
    <w:rsid w:val="003D3C04"/>
    <w:rsid w:val="003F09C6"/>
    <w:rsid w:val="003F28CC"/>
    <w:rsid w:val="00411C41"/>
    <w:rsid w:val="0046204C"/>
    <w:rsid w:val="00467740"/>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E019D"/>
    <w:rsid w:val="008E031B"/>
    <w:rsid w:val="008E2057"/>
    <w:rsid w:val="0091435D"/>
    <w:rsid w:val="00920F8B"/>
    <w:rsid w:val="00923549"/>
    <w:rsid w:val="00931FCF"/>
    <w:rsid w:val="009324D2"/>
    <w:rsid w:val="009B2C80"/>
    <w:rsid w:val="009C7AFA"/>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49CA"/>
    <w:rsid w:val="00CD17EB"/>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F32"/>
    <w:rsid w:val="00F8384E"/>
    <w:rsid w:val="00FD3600"/>
    <w:rsid w:val="00FE7F65"/>
    <w:rsid w:val="00FF4B27"/>
    <w:rsid w:val="00FF52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RB_OPZ_23_02334_02658_02510.docx</dmsv2BaseFileName>
    <dmsv2BaseDisplayName xmlns="http://schemas.microsoft.com/sharepoint/v3">RB_OPZ_23_02334_02658_02510</dmsv2BaseDisplayName>
    <dmsv2SWPP2ObjectNumber xmlns="http://schemas.microsoft.com/sharepoint/v3" xsi:nil="true"/>
    <dmsv2SWPP2SumMD5 xmlns="http://schemas.microsoft.com/sharepoint/v3">682f43fbf07f23709edc78d42c372003</dmsv2SWPP2SumMD5>
    <dmsv2BaseMoved xmlns="http://schemas.microsoft.com/sharepoint/v3">false</dmsv2BaseMoved>
    <dmsv2BaseIsSensitive xmlns="http://schemas.microsoft.com/sharepoint/v3">true</dmsv2BaseIsSensitive>
    <dmsv2SWPP2IDSWPP2 xmlns="http://schemas.microsoft.com/sharepoint/v3">619492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17730968</dmsv2BaseClientSystemDocumentID>
    <dmsv2BaseModifiedByID xmlns="http://schemas.microsoft.com/sharepoint/v3">11920221</dmsv2BaseModifiedByID>
    <dmsv2BaseCreatedByID xmlns="http://schemas.microsoft.com/sharepoint/v3">11920221</dmsv2BaseCreatedByID>
    <dmsv2SWPP2ObjectDepartment xmlns="http://schemas.microsoft.com/sharepoint/v3">00000001000700050000000g00000003</dmsv2SWPP2ObjectDepartment>
    <dmsv2SWPP2ObjectName xmlns="http://schemas.microsoft.com/sharepoint/v3">Wniosek</dmsv2SWPP2ObjectName>
    <_dlc_DocId xmlns="a19cb1c7-c5c7-46d4-85ae-d83685407bba">UR75QV6JCDCA-1565509516-12792</_dlc_DocId>
    <_dlc_DocIdUrl xmlns="a19cb1c7-c5c7-46d4-85ae-d83685407bba">
      <Url>https://swpp2.dms.gkpge.pl/sites/25/_layouts/15/DocIdRedir.aspx?ID=UR75QV6JCDCA-1565509516-12792</Url>
      <Description>UR75QV6JCDCA-1565509516-12792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1F0560975FB3214F912769B0A6CBCD9D" ma:contentTypeVersion="0" ma:contentTypeDescription="SWPP2 Dokument bazowy" ma:contentTypeScope="" ma:versionID="e0ed783fed05d3823b1d26db002a9b0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purl.org/dc/dcmitype/"/>
    <ds:schemaRef ds:uri="http://schemas.microsoft.com/office/2006/documentManagement/types"/>
    <ds:schemaRef ds:uri="http://schemas.microsoft.com/office/2006/metadata/properties"/>
    <ds:schemaRef ds:uri="http://purl.org/dc/elements/1.1/"/>
    <ds:schemaRef ds:uri="http://www.w3.org/XML/1998/namespace"/>
    <ds:schemaRef ds:uri="a19cb1c7-c5c7-46d4-85ae-d83685407bba"/>
    <ds:schemaRef ds:uri="http://schemas.microsoft.com/sharepoint/v3"/>
    <ds:schemaRef ds:uri="http://purl.org/dc/terms/"/>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7AC6356B-5E59-410F-BCAC-3E70F5B38145}">
  <ds:schemaRefs>
    <ds:schemaRef ds:uri="http://schemas.microsoft.com/sharepoint/events"/>
  </ds:schemaRefs>
</ds:datastoreItem>
</file>

<file path=customXml/itemProps5.xml><?xml version="1.0" encoding="utf-8"?>
<ds:datastoreItem xmlns:ds="http://schemas.openxmlformats.org/officeDocument/2006/customXml" ds:itemID="{804C5A94-9D2C-4331-9A3C-EE81AA92C452}">
  <ds:schemaRefs>
    <ds:schemaRef ds:uri="http://schemas.openxmlformats.org/officeDocument/2006/bibliography"/>
  </ds:schemaRefs>
</ds:datastoreItem>
</file>

<file path=customXml/itemProps6.xml><?xml version="1.0" encoding="utf-8"?>
<ds:datastoreItem xmlns:ds="http://schemas.openxmlformats.org/officeDocument/2006/customXml" ds:itemID="{E0AFF77C-81F6-419C-A7A3-AAF36CE01B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297</Words>
  <Characters>1786</Characters>
  <Application>Microsoft Office Word</Application>
  <DocSecurity>4</DocSecurity>
  <Lines>14</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Jastrzębska Ewelina [PGE Dystr. O.Warszawa]</cp:lastModifiedBy>
  <cp:revision>2</cp:revision>
  <cp:lastPrinted>2024-09-27T06:32:00Z</cp:lastPrinted>
  <dcterms:created xsi:type="dcterms:W3CDTF">2026-01-29T07:12:00Z</dcterms:created>
  <dcterms:modified xsi:type="dcterms:W3CDTF">2026-01-29T07:12:00Z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0x01018910001F0560975FB3214F912769B0A6CBCD9D</vt:lpwstr>
  </property>
  <property fmtid="{D5CDD505-2E9C-101B-9397-08002B2CF9AE}" pid="3" name="_dlc_DocIdItemGuid">
    <vt:lpwstr>61f9c977-fb87-4bbe-853a-c07f5ec1aa8b</vt:lpwstr>
  </property>
</Properties>
</file>